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E2" w:rsidRDefault="006A6FE2" w:rsidP="006A6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Заявление о выдаче разрешения на постоянное проживание подается иностранцем лично в подразделение по гражданству и миграции</w:t>
      </w:r>
      <w:r w:rsidRPr="001A2C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предполагаемому месту жительства в Республике Беларусь. Также представляются следующие </w:t>
      </w:r>
      <w:r w:rsidRPr="00332051">
        <w:rPr>
          <w:sz w:val="30"/>
          <w:szCs w:val="30"/>
        </w:rPr>
        <w:t xml:space="preserve">документы, предусмотренные </w:t>
      </w:r>
      <w:r>
        <w:rPr>
          <w:sz w:val="30"/>
          <w:szCs w:val="30"/>
        </w:rPr>
        <w:t xml:space="preserve">подпунктом 12.7.1 </w:t>
      </w:r>
      <w:r w:rsidRPr="00332051">
        <w:rPr>
          <w:sz w:val="30"/>
          <w:szCs w:val="30"/>
        </w:rPr>
        <w:t>пункт</w:t>
      </w:r>
      <w:r>
        <w:rPr>
          <w:sz w:val="30"/>
          <w:szCs w:val="30"/>
        </w:rPr>
        <w:t>а 12.7</w:t>
      </w:r>
      <w:r w:rsidRPr="00332051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332051">
        <w:rPr>
          <w:sz w:val="30"/>
          <w:szCs w:val="30"/>
        </w:rPr>
        <w:t xml:space="preserve">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</w:t>
      </w:r>
      <w:r>
        <w:rPr>
          <w:sz w:val="30"/>
          <w:szCs w:val="30"/>
        </w:rPr>
        <w:t xml:space="preserve">  </w:t>
      </w:r>
      <w:r w:rsidRPr="00332051">
        <w:rPr>
          <w:sz w:val="30"/>
          <w:szCs w:val="30"/>
        </w:rPr>
        <w:t>26</w:t>
      </w:r>
      <w:r>
        <w:rPr>
          <w:sz w:val="30"/>
          <w:szCs w:val="30"/>
        </w:rPr>
        <w:t xml:space="preserve"> апреля </w:t>
      </w:r>
      <w:r w:rsidRPr="00332051">
        <w:rPr>
          <w:sz w:val="30"/>
          <w:szCs w:val="30"/>
        </w:rPr>
        <w:t>2010 г. № 200</w:t>
      </w:r>
      <w:r>
        <w:rPr>
          <w:sz w:val="30"/>
          <w:szCs w:val="30"/>
        </w:rPr>
        <w:t>: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 xml:space="preserve">заявление </w:t>
      </w:r>
      <w:r w:rsidRPr="008973D4">
        <w:rPr>
          <w:i/>
          <w:spacing w:val="-6"/>
          <w:sz w:val="30"/>
          <w:szCs w:val="30"/>
        </w:rPr>
        <w:t>(образец заявления можно получить в подразделении по гражданству и миграции органа внутренних дел либо на сайте Министерства внутренних дел Республики Беларусь (далее – МВД) в разделе «Гражданство и миграция», далее раздел «бланки по гражданству и миграции»)</w:t>
      </w:r>
      <w:r w:rsidRPr="008973D4">
        <w:rPr>
          <w:spacing w:val="-6"/>
          <w:sz w:val="30"/>
          <w:szCs w:val="30"/>
        </w:rPr>
        <w:t>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автобиография;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документ для выезда за границу (</w:t>
      </w:r>
      <w:r w:rsidRPr="008973D4">
        <w:rPr>
          <w:i/>
          <w:spacing w:val="-6"/>
          <w:sz w:val="30"/>
          <w:szCs w:val="30"/>
        </w:rPr>
        <w:t>паспорт</w:t>
      </w:r>
      <w:r w:rsidRPr="008973D4">
        <w:rPr>
          <w:spacing w:val="-6"/>
          <w:sz w:val="30"/>
          <w:szCs w:val="30"/>
        </w:rPr>
        <w:t>);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4 цветные фотографии заявителя, соответствующие его возрасту, размером 40 x 50 мм (одним листом);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документ о наличии или об отсутствии судимости, выданный компетентным органом государства гражданской принадлежности и прежнего обычного места жительства не более 6 месяцев назад, - для иностранных граждан и лиц без гражданства, достигших 14-летнего возраста;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proofErr w:type="gramStart"/>
      <w:r w:rsidRPr="008973D4">
        <w:rPr>
          <w:spacing w:val="-6"/>
          <w:sz w:val="30"/>
          <w:szCs w:val="30"/>
        </w:rPr>
        <w:t>документы, подтверждающие наличие оснований для получения разрешения на постоянное проживание, предусмотренных законодательством</w:t>
      </w:r>
      <w:r>
        <w:rPr>
          <w:spacing w:val="-6"/>
          <w:sz w:val="30"/>
          <w:szCs w:val="30"/>
        </w:rPr>
        <w:t xml:space="preserve"> </w:t>
      </w:r>
      <w:r w:rsidRPr="006A6FE2">
        <w:rPr>
          <w:i/>
          <w:spacing w:val="-6"/>
          <w:sz w:val="30"/>
          <w:szCs w:val="30"/>
        </w:rPr>
        <w:t>(ходатайство государственного органа Республики Беларусь с приложением</w:t>
      </w:r>
      <w:r w:rsidRPr="006A6FE2">
        <w:rPr>
          <w:i/>
          <w:sz w:val="30"/>
          <w:szCs w:val="30"/>
        </w:rPr>
        <w:t xml:space="preserve"> копий документов, подтверждающих наличие профессионального образования или опыта работы по специальности в отношении иностранного специалиста</w:t>
      </w:r>
      <w:r w:rsidR="00EC2894">
        <w:rPr>
          <w:i/>
          <w:sz w:val="30"/>
          <w:szCs w:val="30"/>
        </w:rPr>
        <w:t>/</w:t>
      </w:r>
      <w:r w:rsidR="00EC2894" w:rsidRPr="00EC2894">
        <w:rPr>
          <w:bCs/>
          <w:sz w:val="30"/>
          <w:szCs w:val="30"/>
        </w:rPr>
        <w:t xml:space="preserve"> </w:t>
      </w:r>
      <w:r w:rsidR="00EC2894" w:rsidRPr="00EC2894">
        <w:rPr>
          <w:bCs/>
          <w:i/>
          <w:sz w:val="30"/>
          <w:szCs w:val="30"/>
        </w:rPr>
        <w:t>осуществление инвестиций на территории Республики Беларусь в размере не менее пятнадцати тысяч базовых величин способами, не запрещенными законодательными актами</w:t>
      </w:r>
      <w:bookmarkStart w:id="0" w:name="_GoBack"/>
      <w:bookmarkEnd w:id="0"/>
      <w:r w:rsidRPr="006A6FE2">
        <w:rPr>
          <w:i/>
          <w:sz w:val="30"/>
          <w:szCs w:val="30"/>
        </w:rPr>
        <w:t>)</w:t>
      </w:r>
      <w:r w:rsidRPr="008973D4">
        <w:rPr>
          <w:spacing w:val="-6"/>
          <w:sz w:val="30"/>
          <w:szCs w:val="30"/>
        </w:rPr>
        <w:t>;</w:t>
      </w:r>
      <w:proofErr w:type="gramEnd"/>
    </w:p>
    <w:p w:rsidR="006A6FE2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медицинская справка о состоянии здоровья, подтверждающая отсутствие заболеваний, включенных в перечень заболеваний, представляющих опасность для здоровья населения, - для иностранных граждан и лиц без гражданства, достигших 14-летнего возраста;</w:t>
      </w:r>
    </w:p>
    <w:p w:rsidR="006A6FE2" w:rsidRPr="008973D4" w:rsidRDefault="006A6FE2" w:rsidP="006A6FE2">
      <w:pPr>
        <w:autoSpaceDE w:val="0"/>
        <w:autoSpaceDN w:val="0"/>
        <w:adjustRightInd w:val="0"/>
        <w:ind w:firstLine="709"/>
        <w:rPr>
          <w:spacing w:val="-6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документ, подтверждающий законность пребывания иностранного гражданина или лица без гражданства в Республике Беларусь;</w:t>
      </w:r>
    </w:p>
    <w:p w:rsidR="00312427" w:rsidRDefault="006A6FE2" w:rsidP="006A6FE2">
      <w:pPr>
        <w:ind w:firstLine="720"/>
        <w:jc w:val="both"/>
      </w:pPr>
      <w:proofErr w:type="gramStart"/>
      <w:r w:rsidRPr="008973D4">
        <w:rPr>
          <w:spacing w:val="-6"/>
          <w:sz w:val="30"/>
          <w:szCs w:val="30"/>
        </w:rPr>
        <w:t xml:space="preserve">документ, подтверждающий внесение платы </w:t>
      </w:r>
      <w:r w:rsidRPr="006A6FE2">
        <w:rPr>
          <w:i/>
          <w:spacing w:val="-6"/>
          <w:sz w:val="28"/>
          <w:szCs w:val="28"/>
        </w:rPr>
        <w:t xml:space="preserve">(сведения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«Гражданство и миграция», далее </w:t>
      </w:r>
      <w:r w:rsidRPr="006A6FE2">
        <w:rPr>
          <w:i/>
          <w:spacing w:val="-6"/>
          <w:sz w:val="28"/>
          <w:szCs w:val="28"/>
        </w:rPr>
        <w:lastRenderedPageBreak/>
        <w:t>раздел «административные процедуры», рубрика «Плата, взимаемая при осуществлении административных процедур», также предусмотрена рубрика «Порядок оплаты административных процедур и услуг в системе ЕРИП»)</w:t>
      </w:r>
      <w:r w:rsidRPr="006A6FE2">
        <w:rPr>
          <w:spacing w:val="-6"/>
          <w:sz w:val="28"/>
          <w:szCs w:val="28"/>
        </w:rPr>
        <w:t>.</w:t>
      </w:r>
      <w:proofErr w:type="gramEnd"/>
    </w:p>
    <w:sectPr w:rsidR="0031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8F"/>
    <w:rsid w:val="001E4FE0"/>
    <w:rsid w:val="006A6FE2"/>
    <w:rsid w:val="0078158F"/>
    <w:rsid w:val="008C497D"/>
    <w:rsid w:val="00B61061"/>
    <w:rsid w:val="00E01D58"/>
    <w:rsid w:val="00E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061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6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61061"/>
    <w:pPr>
      <w:autoSpaceDE w:val="0"/>
      <w:autoSpaceDN w:val="0"/>
      <w:adjustRightInd w:val="0"/>
      <w:ind w:right="43"/>
      <w:jc w:val="center"/>
    </w:pPr>
    <w:rPr>
      <w:b/>
      <w:bCs/>
      <w:i/>
      <w:i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B61061"/>
    <w:rPr>
      <w:rFonts w:eastAsia="Times New Roman"/>
      <w:b/>
      <w:bCs/>
      <w:i/>
      <w:iCs/>
      <w:sz w:val="20"/>
      <w:lang w:eastAsia="ru-RU"/>
    </w:rPr>
  </w:style>
  <w:style w:type="character" w:styleId="a5">
    <w:name w:val="Strong"/>
    <w:basedOn w:val="a0"/>
    <w:uiPriority w:val="22"/>
    <w:qFormat/>
    <w:rsid w:val="00B61061"/>
    <w:rPr>
      <w:b/>
      <w:bCs/>
    </w:rPr>
  </w:style>
  <w:style w:type="paragraph" w:styleId="a6">
    <w:name w:val="List Paragraph"/>
    <w:basedOn w:val="a"/>
    <w:uiPriority w:val="34"/>
    <w:qFormat/>
    <w:rsid w:val="00B61061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061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6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61061"/>
    <w:pPr>
      <w:autoSpaceDE w:val="0"/>
      <w:autoSpaceDN w:val="0"/>
      <w:adjustRightInd w:val="0"/>
      <w:ind w:right="43"/>
      <w:jc w:val="center"/>
    </w:pPr>
    <w:rPr>
      <w:b/>
      <w:bCs/>
      <w:i/>
      <w:i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B61061"/>
    <w:rPr>
      <w:rFonts w:eastAsia="Times New Roman"/>
      <w:b/>
      <w:bCs/>
      <w:i/>
      <w:iCs/>
      <w:sz w:val="20"/>
      <w:lang w:eastAsia="ru-RU"/>
    </w:rPr>
  </w:style>
  <w:style w:type="character" w:styleId="a5">
    <w:name w:val="Strong"/>
    <w:basedOn w:val="a0"/>
    <w:uiPriority w:val="22"/>
    <w:qFormat/>
    <w:rsid w:val="00B61061"/>
    <w:rPr>
      <w:b/>
      <w:bCs/>
    </w:rPr>
  </w:style>
  <w:style w:type="paragraph" w:styleId="a6">
    <w:name w:val="List Paragraph"/>
    <w:basedOn w:val="a"/>
    <w:uiPriority w:val="34"/>
    <w:qFormat/>
    <w:rsid w:val="00B61061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DE85-33D9-4F68-A35D-C94B8109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Мариана Грик</cp:lastModifiedBy>
  <cp:revision>3</cp:revision>
  <cp:lastPrinted>2021-11-02T11:58:00Z</cp:lastPrinted>
  <dcterms:created xsi:type="dcterms:W3CDTF">2021-11-02T11:49:00Z</dcterms:created>
  <dcterms:modified xsi:type="dcterms:W3CDTF">2023-11-16T07:44:00Z</dcterms:modified>
</cp:coreProperties>
</file>